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5" w:rsidRPr="00AE74E5" w:rsidRDefault="00AE74E5" w:rsidP="00AE74E5">
      <w:pPr>
        <w:spacing w:after="0" w:line="240" w:lineRule="auto"/>
        <w:jc w:val="center"/>
        <w:rPr>
          <w:rFonts w:asciiTheme="majorBidi" w:eastAsia="Times New Roman" w:hAnsiTheme="majorBidi" w:cstheme="majorBidi"/>
          <w:b/>
          <w:bCs/>
          <w:color w:val="333333"/>
          <w:sz w:val="24"/>
          <w:szCs w:val="24"/>
        </w:rPr>
      </w:pPr>
      <w:bookmarkStart w:id="0" w:name="_GoBack"/>
      <w:bookmarkEnd w:id="0"/>
      <w:r w:rsidRPr="00AE74E5">
        <w:rPr>
          <w:rFonts w:asciiTheme="majorBidi" w:eastAsia="Times New Roman" w:hAnsiTheme="majorBidi" w:cstheme="majorBidi"/>
          <w:b/>
          <w:bCs/>
          <w:color w:val="333333"/>
          <w:sz w:val="24"/>
          <w:szCs w:val="24"/>
        </w:rPr>
        <w:t>ABSTRACT</w:t>
      </w:r>
    </w:p>
    <w:p w:rsidR="00AE74E5" w:rsidRDefault="00AE74E5" w:rsidP="00AE74E5">
      <w:pPr>
        <w:spacing w:after="0" w:line="240" w:lineRule="auto"/>
        <w:rPr>
          <w:rFonts w:asciiTheme="majorBidi" w:eastAsia="Times New Roman" w:hAnsiTheme="majorBidi" w:cstheme="majorBidi"/>
          <w:color w:val="333333"/>
          <w:sz w:val="24"/>
          <w:szCs w:val="24"/>
        </w:rPr>
      </w:pPr>
    </w:p>
    <w:p w:rsidR="00AE74E5" w:rsidRPr="00AE74E5" w:rsidRDefault="00AE74E5" w:rsidP="00AE74E5">
      <w:pPr>
        <w:spacing w:after="0" w:line="240" w:lineRule="auto"/>
        <w:rPr>
          <w:rFonts w:asciiTheme="majorBidi" w:eastAsia="Times New Roman" w:hAnsiTheme="majorBidi" w:cstheme="majorBidi"/>
          <w:color w:val="333333"/>
          <w:sz w:val="24"/>
          <w:szCs w:val="24"/>
        </w:rPr>
      </w:pPr>
      <w:r w:rsidRPr="00AE74E5">
        <w:rPr>
          <w:rFonts w:asciiTheme="majorBidi" w:eastAsia="Times New Roman" w:hAnsiTheme="majorBidi" w:cstheme="majorBidi"/>
          <w:color w:val="333333"/>
          <w:sz w:val="24"/>
          <w:szCs w:val="24"/>
        </w:rPr>
        <w:t>With growing global scholarship on clinical education, a theory in the field of legal pedagogy is emerging. Such a theory identifies clinical concepts, defines clinical education’s roots, goals, nature, values, content, significance, methods, design, planning, procedures, management, assessment, locus in curricula, critiques, challenges and relevance to various legal systems and theories. A theory for clinical education shapes up the entire notion of clinical pedagogy, makes it more plausible and accessible to diverse local situations. This article claims that there is an emerging theory in the field of legal pedagogy, springing from multiple theories, and placing them under one umbrella that can be called ‘</w:t>
      </w:r>
      <w:proofErr w:type="spellStart"/>
      <w:r w:rsidRPr="00AE74E5">
        <w:rPr>
          <w:rFonts w:asciiTheme="majorBidi" w:eastAsia="Times New Roman" w:hAnsiTheme="majorBidi" w:cstheme="majorBidi"/>
          <w:color w:val="333333"/>
          <w:sz w:val="24"/>
          <w:szCs w:val="24"/>
        </w:rPr>
        <w:t>clinicalism</w:t>
      </w:r>
      <w:proofErr w:type="spellEnd"/>
      <w:r w:rsidRPr="00AE74E5">
        <w:rPr>
          <w:rFonts w:asciiTheme="majorBidi" w:eastAsia="Times New Roman" w:hAnsiTheme="majorBidi" w:cstheme="majorBidi"/>
          <w:color w:val="333333"/>
          <w:sz w:val="24"/>
          <w:szCs w:val="24"/>
        </w:rPr>
        <w:t xml:space="preserve">’. </w:t>
      </w:r>
      <w:proofErr w:type="spellStart"/>
      <w:r w:rsidRPr="00AE74E5">
        <w:rPr>
          <w:rFonts w:asciiTheme="majorBidi" w:eastAsia="Times New Roman" w:hAnsiTheme="majorBidi" w:cstheme="majorBidi"/>
          <w:color w:val="333333"/>
          <w:sz w:val="24"/>
          <w:szCs w:val="24"/>
        </w:rPr>
        <w:t>Clinicalism</w:t>
      </w:r>
      <w:proofErr w:type="spellEnd"/>
      <w:r w:rsidRPr="00AE74E5">
        <w:rPr>
          <w:rFonts w:asciiTheme="majorBidi" w:eastAsia="Times New Roman" w:hAnsiTheme="majorBidi" w:cstheme="majorBidi"/>
          <w:color w:val="333333"/>
          <w:sz w:val="24"/>
          <w:szCs w:val="24"/>
        </w:rPr>
        <w:t xml:space="preserve"> stems from one’s own clinical practice, comparative models, socio-legal studies, anthropology, philosophy, logic, political and legal theories. </w:t>
      </w:r>
      <w:proofErr w:type="spellStart"/>
      <w:r w:rsidRPr="00AE74E5">
        <w:rPr>
          <w:rFonts w:asciiTheme="majorBidi" w:eastAsia="Times New Roman" w:hAnsiTheme="majorBidi" w:cstheme="majorBidi"/>
          <w:color w:val="333333"/>
          <w:sz w:val="24"/>
          <w:szCs w:val="24"/>
        </w:rPr>
        <w:t>Clinicalism</w:t>
      </w:r>
      <w:proofErr w:type="spellEnd"/>
      <w:r w:rsidRPr="00AE74E5">
        <w:rPr>
          <w:rFonts w:asciiTheme="majorBidi" w:eastAsia="Times New Roman" w:hAnsiTheme="majorBidi" w:cstheme="majorBidi"/>
          <w:color w:val="333333"/>
          <w:sz w:val="24"/>
          <w:szCs w:val="24"/>
        </w:rPr>
        <w:t xml:space="preserve"> may also refer to the </w:t>
      </w:r>
      <w:r w:rsidRPr="00AE74E5">
        <w:rPr>
          <w:rFonts w:asciiTheme="majorBidi" w:eastAsia="Times New Roman" w:hAnsiTheme="majorBidi" w:cstheme="majorBidi"/>
          <w:i/>
          <w:iCs/>
          <w:color w:val="333333"/>
          <w:sz w:val="24"/>
          <w:szCs w:val="24"/>
        </w:rPr>
        <w:t>process</w:t>
      </w:r>
      <w:r w:rsidRPr="00AE74E5">
        <w:rPr>
          <w:rFonts w:asciiTheme="majorBidi" w:eastAsia="Times New Roman" w:hAnsiTheme="majorBidi" w:cstheme="majorBidi"/>
          <w:color w:val="333333"/>
          <w:sz w:val="24"/>
          <w:szCs w:val="24"/>
        </w:rPr>
        <w:t> of comprehending clinical practices attributable to existing theories; or to the </w:t>
      </w:r>
      <w:r w:rsidRPr="00AE74E5">
        <w:rPr>
          <w:rFonts w:asciiTheme="majorBidi" w:eastAsia="Times New Roman" w:hAnsiTheme="majorBidi" w:cstheme="majorBidi"/>
          <w:i/>
          <w:iCs/>
          <w:color w:val="333333"/>
          <w:sz w:val="24"/>
          <w:szCs w:val="24"/>
        </w:rPr>
        <w:t>methodology</w:t>
      </w:r>
      <w:r w:rsidRPr="00AE74E5">
        <w:rPr>
          <w:rFonts w:asciiTheme="majorBidi" w:eastAsia="Times New Roman" w:hAnsiTheme="majorBidi" w:cstheme="majorBidi"/>
          <w:color w:val="333333"/>
          <w:sz w:val="24"/>
          <w:szCs w:val="24"/>
        </w:rPr>
        <w:t xml:space="preserve"> of </w:t>
      </w:r>
      <w:proofErr w:type="spellStart"/>
      <w:r w:rsidRPr="00AE74E5">
        <w:rPr>
          <w:rFonts w:asciiTheme="majorBidi" w:eastAsia="Times New Roman" w:hAnsiTheme="majorBidi" w:cstheme="majorBidi"/>
          <w:color w:val="333333"/>
          <w:sz w:val="24"/>
          <w:szCs w:val="24"/>
        </w:rPr>
        <w:t>theorisation</w:t>
      </w:r>
      <w:proofErr w:type="spellEnd"/>
      <w:r w:rsidRPr="00AE74E5">
        <w:rPr>
          <w:rFonts w:asciiTheme="majorBidi" w:eastAsia="Times New Roman" w:hAnsiTheme="majorBidi" w:cstheme="majorBidi"/>
          <w:color w:val="333333"/>
          <w:sz w:val="24"/>
          <w:szCs w:val="24"/>
        </w:rPr>
        <w:t xml:space="preserve"> by using tools of social sciences.</w:t>
      </w:r>
    </w:p>
    <w:p w:rsidR="00AE74E5" w:rsidRDefault="00AE74E5" w:rsidP="00AE74E5">
      <w:pPr>
        <w:spacing w:after="0" w:line="240" w:lineRule="auto"/>
        <w:rPr>
          <w:rFonts w:asciiTheme="majorBidi" w:eastAsia="Times New Roman" w:hAnsiTheme="majorBidi" w:cstheme="majorBidi"/>
          <w:sz w:val="24"/>
          <w:szCs w:val="24"/>
        </w:rPr>
      </w:pPr>
    </w:p>
    <w:p w:rsidR="002B1954" w:rsidRPr="00AE74E5" w:rsidRDefault="00AE74E5" w:rsidP="00AE74E5">
      <w:pPr>
        <w:spacing w:after="0" w:line="240" w:lineRule="auto"/>
        <w:rPr>
          <w:rFonts w:asciiTheme="majorBidi" w:eastAsia="Times New Roman" w:hAnsiTheme="majorBidi" w:cstheme="majorBidi"/>
          <w:sz w:val="24"/>
          <w:szCs w:val="24"/>
        </w:rPr>
      </w:pPr>
      <w:r w:rsidRPr="00AE74E5">
        <w:rPr>
          <w:rFonts w:asciiTheme="majorBidi" w:eastAsia="Times New Roman" w:hAnsiTheme="majorBidi" w:cstheme="majorBidi"/>
          <w:sz w:val="24"/>
          <w:szCs w:val="24"/>
        </w:rPr>
        <w:t>The article can be accessed via the following link:</w:t>
      </w:r>
    </w:p>
    <w:p w:rsidR="00AE74E5" w:rsidRPr="00AE74E5" w:rsidRDefault="00AE74E5" w:rsidP="00AE74E5">
      <w:pPr>
        <w:spacing w:after="0" w:line="240" w:lineRule="auto"/>
        <w:rPr>
          <w:rFonts w:asciiTheme="majorBidi" w:eastAsia="Times New Roman" w:hAnsiTheme="majorBidi" w:cstheme="majorBidi"/>
          <w:sz w:val="24"/>
          <w:szCs w:val="24"/>
        </w:rPr>
      </w:pPr>
      <w:r w:rsidRPr="00AE74E5">
        <w:rPr>
          <w:rFonts w:asciiTheme="majorBidi" w:eastAsia="Times New Roman" w:hAnsiTheme="majorBidi" w:cstheme="majorBidi"/>
          <w:sz w:val="24"/>
          <w:szCs w:val="24"/>
        </w:rPr>
        <w:t>https://www.tandfonline.com/doi/full/10.1080/20414005.2020.1834937</w:t>
      </w:r>
    </w:p>
    <w:sectPr w:rsidR="00AE74E5" w:rsidRPr="00AE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09"/>
    <w:rsid w:val="002B1954"/>
    <w:rsid w:val="00484209"/>
    <w:rsid w:val="007A5E97"/>
    <w:rsid w:val="00AE7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7149">
      <w:bodyDiv w:val="1"/>
      <w:marLeft w:val="0"/>
      <w:marRight w:val="0"/>
      <w:marTop w:val="0"/>
      <w:marBottom w:val="0"/>
      <w:divBdr>
        <w:top w:val="none" w:sz="0" w:space="0" w:color="auto"/>
        <w:left w:val="none" w:sz="0" w:space="0" w:color="auto"/>
        <w:bottom w:val="none" w:sz="0" w:space="0" w:color="auto"/>
        <w:right w:val="none" w:sz="0" w:space="0" w:color="auto"/>
      </w:divBdr>
      <w:divsChild>
        <w:div w:id="681054557">
          <w:marLeft w:val="0"/>
          <w:marRight w:val="0"/>
          <w:marTop w:val="0"/>
          <w:marBottom w:val="0"/>
          <w:divBdr>
            <w:top w:val="none" w:sz="0" w:space="0" w:color="auto"/>
            <w:left w:val="none" w:sz="0" w:space="0" w:color="auto"/>
            <w:bottom w:val="none" w:sz="0" w:space="0" w:color="auto"/>
            <w:right w:val="none" w:sz="0" w:space="0" w:color="auto"/>
          </w:divBdr>
        </w:div>
        <w:div w:id="925722579">
          <w:marLeft w:val="0"/>
          <w:marRight w:val="0"/>
          <w:marTop w:val="0"/>
          <w:marBottom w:val="0"/>
          <w:divBdr>
            <w:top w:val="none" w:sz="0" w:space="0" w:color="auto"/>
            <w:left w:val="none" w:sz="0" w:space="0" w:color="auto"/>
            <w:bottom w:val="none" w:sz="0" w:space="0" w:color="auto"/>
            <w:right w:val="none" w:sz="0" w:space="0" w:color="auto"/>
          </w:divBdr>
        </w:div>
        <w:div w:id="732898677">
          <w:marLeft w:val="0"/>
          <w:marRight w:val="0"/>
          <w:marTop w:val="0"/>
          <w:marBottom w:val="0"/>
          <w:divBdr>
            <w:top w:val="none" w:sz="0" w:space="0" w:color="auto"/>
            <w:left w:val="none" w:sz="0" w:space="0" w:color="auto"/>
            <w:bottom w:val="none" w:sz="0" w:space="0" w:color="auto"/>
            <w:right w:val="none" w:sz="0" w:space="0" w:color="auto"/>
          </w:divBdr>
        </w:div>
        <w:div w:id="34231949">
          <w:marLeft w:val="0"/>
          <w:marRight w:val="0"/>
          <w:marTop w:val="0"/>
          <w:marBottom w:val="0"/>
          <w:divBdr>
            <w:top w:val="none" w:sz="0" w:space="0" w:color="auto"/>
            <w:left w:val="none" w:sz="0" w:space="0" w:color="auto"/>
            <w:bottom w:val="none" w:sz="0" w:space="0" w:color="auto"/>
            <w:right w:val="none" w:sz="0" w:space="0" w:color="auto"/>
          </w:divBdr>
        </w:div>
        <w:div w:id="2049182321">
          <w:marLeft w:val="0"/>
          <w:marRight w:val="0"/>
          <w:marTop w:val="0"/>
          <w:marBottom w:val="0"/>
          <w:divBdr>
            <w:top w:val="none" w:sz="0" w:space="0" w:color="auto"/>
            <w:left w:val="none" w:sz="0" w:space="0" w:color="auto"/>
            <w:bottom w:val="none" w:sz="0" w:space="0" w:color="auto"/>
            <w:right w:val="none" w:sz="0" w:space="0" w:color="auto"/>
          </w:divBdr>
        </w:div>
        <w:div w:id="645285053">
          <w:marLeft w:val="0"/>
          <w:marRight w:val="0"/>
          <w:marTop w:val="0"/>
          <w:marBottom w:val="0"/>
          <w:divBdr>
            <w:top w:val="none" w:sz="0" w:space="0" w:color="auto"/>
            <w:left w:val="none" w:sz="0" w:space="0" w:color="auto"/>
            <w:bottom w:val="none" w:sz="0" w:space="0" w:color="auto"/>
            <w:right w:val="none" w:sz="0" w:space="0" w:color="auto"/>
          </w:divBdr>
        </w:div>
      </w:divsChild>
    </w:div>
    <w:div w:id="570891170">
      <w:bodyDiv w:val="1"/>
      <w:marLeft w:val="0"/>
      <w:marRight w:val="0"/>
      <w:marTop w:val="0"/>
      <w:marBottom w:val="0"/>
      <w:divBdr>
        <w:top w:val="none" w:sz="0" w:space="0" w:color="auto"/>
        <w:left w:val="none" w:sz="0" w:space="0" w:color="auto"/>
        <w:bottom w:val="none" w:sz="0" w:space="0" w:color="auto"/>
        <w:right w:val="none" w:sz="0" w:space="0" w:color="auto"/>
      </w:divBdr>
      <w:divsChild>
        <w:div w:id="1342859114">
          <w:marLeft w:val="0"/>
          <w:marRight w:val="0"/>
          <w:marTop w:val="0"/>
          <w:marBottom w:val="0"/>
          <w:divBdr>
            <w:top w:val="none" w:sz="0" w:space="0" w:color="auto"/>
            <w:left w:val="none" w:sz="0" w:space="0" w:color="auto"/>
            <w:bottom w:val="none" w:sz="0" w:space="0" w:color="auto"/>
            <w:right w:val="none" w:sz="0" w:space="0" w:color="auto"/>
          </w:divBdr>
          <w:divsChild>
            <w:div w:id="1662612917">
              <w:marLeft w:val="0"/>
              <w:marRight w:val="0"/>
              <w:marTop w:val="0"/>
              <w:marBottom w:val="0"/>
              <w:divBdr>
                <w:top w:val="none" w:sz="0" w:space="0" w:color="auto"/>
                <w:left w:val="none" w:sz="0" w:space="0" w:color="auto"/>
                <w:bottom w:val="none" w:sz="0" w:space="0" w:color="auto"/>
                <w:right w:val="none" w:sz="0" w:space="0" w:color="auto"/>
              </w:divBdr>
            </w:div>
          </w:divsChild>
        </w:div>
        <w:div w:id="7335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2020-10-22T11:38:00Z</dcterms:created>
  <dcterms:modified xsi:type="dcterms:W3CDTF">2020-10-22T12:07:00Z</dcterms:modified>
</cp:coreProperties>
</file>