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EE" w:rsidRPr="00AA01EE" w:rsidRDefault="00AA01EE" w:rsidP="00AA01E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A01EE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:rsidR="00AA01EE" w:rsidRPr="00AA01EE" w:rsidRDefault="00AA01EE" w:rsidP="00AA01E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C3736" w:rsidRPr="00AA01EE" w:rsidRDefault="00AA01EE" w:rsidP="00AA01E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01EE">
        <w:rPr>
          <w:rFonts w:asciiTheme="majorBidi" w:hAnsiTheme="majorBidi" w:cstheme="majorBidi"/>
          <w:sz w:val="24"/>
          <w:szCs w:val="24"/>
        </w:rPr>
        <w:t xml:space="preserve">Palestine has long way to bring its legal system in conformity with international </w:t>
      </w:r>
      <w:proofErr w:type="spellStart"/>
      <w:r w:rsidRPr="00AA01EE">
        <w:rPr>
          <w:rFonts w:asciiTheme="majorBidi" w:hAnsiTheme="majorBidi" w:cstheme="majorBidi"/>
          <w:sz w:val="24"/>
          <w:szCs w:val="24"/>
        </w:rPr>
        <w:t>labour</w:t>
      </w:r>
      <w:proofErr w:type="spellEnd"/>
      <w:r w:rsidRPr="00AA01EE">
        <w:rPr>
          <w:rFonts w:asciiTheme="majorBidi" w:hAnsiTheme="majorBidi" w:cstheme="majorBidi"/>
          <w:sz w:val="24"/>
          <w:szCs w:val="24"/>
        </w:rPr>
        <w:t xml:space="preserve"> standards. The lack of respect of such standards, as the special law with regard to the human right to w</w:t>
      </w:r>
      <w:bookmarkStart w:id="0" w:name="_GoBack"/>
      <w:bookmarkEnd w:id="0"/>
      <w:r w:rsidRPr="00AA01EE">
        <w:rPr>
          <w:rFonts w:asciiTheme="majorBidi" w:hAnsiTheme="majorBidi" w:cstheme="majorBidi"/>
          <w:sz w:val="24"/>
          <w:szCs w:val="24"/>
        </w:rPr>
        <w:t xml:space="preserve">ork, might hinder the effective compliance with that right as embedded in the Covenant on Economic, Social and Cultural Rights, whose </w:t>
      </w:r>
      <w:proofErr w:type="spellStart"/>
      <w:r w:rsidRPr="00AA01EE">
        <w:rPr>
          <w:rFonts w:asciiTheme="majorBidi" w:hAnsiTheme="majorBidi" w:cstheme="majorBidi"/>
          <w:sz w:val="24"/>
          <w:szCs w:val="24"/>
        </w:rPr>
        <w:t>labour</w:t>
      </w:r>
      <w:proofErr w:type="spellEnd"/>
      <w:r w:rsidRPr="00AA01EE">
        <w:rPr>
          <w:rFonts w:asciiTheme="majorBidi" w:hAnsiTheme="majorBidi" w:cstheme="majorBidi"/>
          <w:sz w:val="24"/>
          <w:szCs w:val="24"/>
        </w:rPr>
        <w:t xml:space="preserve"> provisions form the general law. The legislative readiness of Palestine to become full member of the International </w:t>
      </w:r>
      <w:proofErr w:type="spellStart"/>
      <w:r w:rsidRPr="00AA01EE">
        <w:rPr>
          <w:rFonts w:asciiTheme="majorBidi" w:hAnsiTheme="majorBidi" w:cstheme="majorBidi"/>
          <w:sz w:val="24"/>
          <w:szCs w:val="24"/>
        </w:rPr>
        <w:t>Labour</w:t>
      </w:r>
      <w:proofErr w:type="spellEnd"/>
      <w:r w:rsidRPr="00AA01EE">
        <w:rPr>
          <w:rFonts w:asciiTheme="majorBidi" w:hAnsiTheme="majorBidi" w:cstheme="majorBidi"/>
          <w:sz w:val="24"/>
          <w:szCs w:val="24"/>
        </w:rPr>
        <w:t xml:space="preserve"> Organization is doubtful. Should it be interested to join the Organization, Palestine is called upon to undertake systematic reform to upgrade its legislation, policies and institutions in line with international </w:t>
      </w:r>
      <w:proofErr w:type="spellStart"/>
      <w:r w:rsidRPr="00AA01EE">
        <w:rPr>
          <w:rFonts w:asciiTheme="majorBidi" w:hAnsiTheme="majorBidi" w:cstheme="majorBidi"/>
          <w:sz w:val="24"/>
          <w:szCs w:val="24"/>
        </w:rPr>
        <w:t>labour</w:t>
      </w:r>
      <w:proofErr w:type="spellEnd"/>
      <w:r w:rsidRPr="00AA01EE">
        <w:rPr>
          <w:rFonts w:asciiTheme="majorBidi" w:hAnsiTheme="majorBidi" w:cstheme="majorBidi"/>
          <w:sz w:val="24"/>
          <w:szCs w:val="24"/>
        </w:rPr>
        <w:t xml:space="preserve"> law.</w:t>
      </w:r>
    </w:p>
    <w:sectPr w:rsidR="00DC3736" w:rsidRPr="00AA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EE"/>
    <w:rsid w:val="00AA01EE"/>
    <w:rsid w:val="00DC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actc</dc:creator>
  <cp:lastModifiedBy>actc</cp:lastModifiedBy>
  <cp:revision>1</cp:revision>
  <dcterms:created xsi:type="dcterms:W3CDTF">2019-10-18T21:13:00Z</dcterms:created>
  <dcterms:modified xsi:type="dcterms:W3CDTF">2019-10-18T21:14:00Z</dcterms:modified>
</cp:coreProperties>
</file>