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85" w:rsidRPr="007D1F85" w:rsidRDefault="007D1F85" w:rsidP="007D1F8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7D1F85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7D1F85" w:rsidRPr="007D1F85" w:rsidRDefault="007D1F85" w:rsidP="007D1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C3736" w:rsidRPr="007D1F85" w:rsidRDefault="007D1F85" w:rsidP="007D1F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1F85">
        <w:rPr>
          <w:rFonts w:asciiTheme="majorBidi" w:hAnsiTheme="majorBidi" w:cstheme="majorBidi"/>
          <w:sz w:val="24"/>
          <w:szCs w:val="24"/>
        </w:rPr>
        <w:t xml:space="preserve">While declaring its commitment to women rights, for example by </w:t>
      </w:r>
      <w:r w:rsidRPr="007D1F85">
        <w:rPr>
          <w:rFonts w:asciiTheme="majorBidi" w:hAnsiTheme="majorBidi" w:cstheme="majorBidi"/>
          <w:sz w:val="24"/>
          <w:szCs w:val="24"/>
        </w:rPr>
        <w:t xml:space="preserve">its </w:t>
      </w:r>
      <w:r w:rsidRPr="007D1F85">
        <w:rPr>
          <w:rFonts w:asciiTheme="majorBidi" w:hAnsiTheme="majorBidi" w:cstheme="majorBidi"/>
          <w:sz w:val="24"/>
          <w:szCs w:val="24"/>
        </w:rPr>
        <w:t>Basic Law and presidential decrees; Palestin</w:t>
      </w:r>
      <w:r w:rsidRPr="007D1F85">
        <w:rPr>
          <w:rFonts w:asciiTheme="majorBidi" w:hAnsiTheme="majorBidi" w:cstheme="majorBidi"/>
          <w:sz w:val="24"/>
          <w:szCs w:val="24"/>
        </w:rPr>
        <w:t xml:space="preserve">e has still long way to go with </w:t>
      </w:r>
      <w:r w:rsidRPr="007D1F85">
        <w:rPr>
          <w:rFonts w:asciiTheme="majorBidi" w:hAnsiTheme="majorBidi" w:cstheme="majorBidi"/>
          <w:sz w:val="24"/>
          <w:szCs w:val="24"/>
        </w:rPr>
        <w:t xml:space="preserve">regard to reforming its legislation that </w:t>
      </w:r>
      <w:r w:rsidRPr="007D1F85">
        <w:rPr>
          <w:rFonts w:asciiTheme="majorBidi" w:hAnsiTheme="majorBidi" w:cstheme="majorBidi"/>
          <w:sz w:val="24"/>
          <w:szCs w:val="24"/>
        </w:rPr>
        <w:t xml:space="preserve">undermines women rights and the </w:t>
      </w:r>
      <w:r w:rsidRPr="007D1F85">
        <w:rPr>
          <w:rFonts w:asciiTheme="majorBidi" w:hAnsiTheme="majorBidi" w:cstheme="majorBidi"/>
          <w:sz w:val="24"/>
          <w:szCs w:val="24"/>
        </w:rPr>
        <w:t xml:space="preserve">established traditions thereof Women rights are violated not only as a </w:t>
      </w:r>
      <w:r w:rsidRPr="007D1F85">
        <w:rPr>
          <w:rFonts w:asciiTheme="majorBidi" w:hAnsiTheme="majorBidi" w:cstheme="majorBidi"/>
          <w:sz w:val="24"/>
          <w:szCs w:val="24"/>
        </w:rPr>
        <w:t xml:space="preserve">result of </w:t>
      </w:r>
      <w:r w:rsidRPr="007D1F85">
        <w:rPr>
          <w:rFonts w:asciiTheme="majorBidi" w:hAnsiTheme="majorBidi" w:cstheme="majorBidi"/>
          <w:sz w:val="24"/>
          <w:szCs w:val="24"/>
        </w:rPr>
        <w:t>the strict interpretation of religious texts, but al</w:t>
      </w:r>
      <w:r w:rsidRPr="007D1F85">
        <w:rPr>
          <w:rFonts w:asciiTheme="majorBidi" w:hAnsiTheme="majorBidi" w:cstheme="majorBidi"/>
          <w:sz w:val="24"/>
          <w:szCs w:val="24"/>
        </w:rPr>
        <w:t xml:space="preserve">so due to local traditions that </w:t>
      </w:r>
      <w:r w:rsidRPr="007D1F85">
        <w:rPr>
          <w:rFonts w:asciiTheme="majorBidi" w:hAnsiTheme="majorBidi" w:cstheme="majorBidi"/>
          <w:sz w:val="24"/>
          <w:szCs w:val="24"/>
        </w:rPr>
        <w:t>exist in the country like in the entire Middle E</w:t>
      </w:r>
      <w:r w:rsidRPr="007D1F85">
        <w:rPr>
          <w:rFonts w:asciiTheme="majorBidi" w:hAnsiTheme="majorBidi" w:cstheme="majorBidi"/>
          <w:sz w:val="24"/>
          <w:szCs w:val="24"/>
        </w:rPr>
        <w:t xml:space="preserve">ast region to which governments </w:t>
      </w:r>
      <w:r w:rsidRPr="007D1F85">
        <w:rPr>
          <w:rFonts w:asciiTheme="majorBidi" w:hAnsiTheme="majorBidi" w:cstheme="majorBidi"/>
          <w:sz w:val="24"/>
          <w:szCs w:val="24"/>
        </w:rPr>
        <w:t>are unwilling to confront. This paper explores th</w:t>
      </w:r>
      <w:r w:rsidRPr="007D1F85">
        <w:rPr>
          <w:rFonts w:asciiTheme="majorBidi" w:hAnsiTheme="majorBidi" w:cstheme="majorBidi"/>
          <w:sz w:val="24"/>
          <w:szCs w:val="24"/>
        </w:rPr>
        <w:t xml:space="preserve">e legislative reform challenges </w:t>
      </w:r>
      <w:r w:rsidRPr="007D1F85">
        <w:rPr>
          <w:rFonts w:asciiTheme="majorBidi" w:hAnsiTheme="majorBidi" w:cstheme="majorBidi"/>
          <w:sz w:val="24"/>
          <w:szCs w:val="24"/>
        </w:rPr>
        <w:t>and prospects in Palestine, as a case-in-poin</w:t>
      </w:r>
      <w:r w:rsidRPr="007D1F85">
        <w:rPr>
          <w:rFonts w:asciiTheme="majorBidi" w:hAnsiTheme="majorBidi" w:cstheme="majorBidi"/>
          <w:sz w:val="24"/>
          <w:szCs w:val="24"/>
        </w:rPr>
        <w:t xml:space="preserve">t regarding women rights in the </w:t>
      </w:r>
      <w:r w:rsidRPr="007D1F85">
        <w:rPr>
          <w:rFonts w:asciiTheme="majorBidi" w:hAnsiTheme="majorBidi" w:cstheme="majorBidi"/>
          <w:sz w:val="24"/>
          <w:szCs w:val="24"/>
        </w:rPr>
        <w:t>region, by focusing on selected legislative</w:t>
      </w:r>
      <w:r w:rsidRPr="007D1F85">
        <w:rPr>
          <w:rFonts w:asciiTheme="majorBidi" w:hAnsiTheme="majorBidi" w:cstheme="majorBidi"/>
          <w:sz w:val="24"/>
          <w:szCs w:val="24"/>
        </w:rPr>
        <w:t xml:space="preserve"> instruments relating to women, </w:t>
      </w:r>
      <w:r w:rsidRPr="007D1F85">
        <w:rPr>
          <w:rFonts w:asciiTheme="majorBidi" w:hAnsiTheme="majorBidi" w:cstheme="majorBidi"/>
          <w:sz w:val="24"/>
          <w:szCs w:val="24"/>
        </w:rPr>
        <w:t>including penal law, family law, labor law and social</w:t>
      </w:r>
      <w:r w:rsidRPr="007D1F85">
        <w:rPr>
          <w:rFonts w:asciiTheme="majorBidi" w:hAnsiTheme="majorBidi" w:cstheme="majorBidi"/>
          <w:sz w:val="24"/>
          <w:szCs w:val="24"/>
        </w:rPr>
        <w:t xml:space="preserve"> security, travel, citizenship, </w:t>
      </w:r>
      <w:r w:rsidRPr="007D1F85">
        <w:rPr>
          <w:rFonts w:asciiTheme="majorBidi" w:hAnsiTheme="majorBidi" w:cstheme="majorBidi"/>
          <w:sz w:val="24"/>
          <w:szCs w:val="24"/>
        </w:rPr>
        <w:t>election laws and the masculine-biased languag</w:t>
      </w:r>
      <w:r w:rsidRPr="007D1F85">
        <w:rPr>
          <w:rFonts w:asciiTheme="majorBidi" w:hAnsiTheme="majorBidi" w:cstheme="majorBidi"/>
          <w:sz w:val="24"/>
          <w:szCs w:val="24"/>
        </w:rPr>
        <w:t xml:space="preserve">e that legislative drafters are </w:t>
      </w:r>
      <w:r w:rsidRPr="007D1F85">
        <w:rPr>
          <w:rFonts w:asciiTheme="majorBidi" w:hAnsiTheme="majorBidi" w:cstheme="majorBidi"/>
          <w:sz w:val="24"/>
          <w:szCs w:val="24"/>
        </w:rPr>
        <w:t>accustomed. Some legislation would be easily</w:t>
      </w:r>
      <w:r w:rsidRPr="007D1F85">
        <w:rPr>
          <w:rFonts w:asciiTheme="majorBidi" w:hAnsiTheme="majorBidi" w:cstheme="majorBidi"/>
          <w:sz w:val="24"/>
          <w:szCs w:val="24"/>
        </w:rPr>
        <w:t xml:space="preserve"> reformed. Others are uneasy to </w:t>
      </w:r>
      <w:r w:rsidRPr="007D1F85">
        <w:rPr>
          <w:rFonts w:asciiTheme="majorBidi" w:hAnsiTheme="majorBidi" w:cstheme="majorBidi"/>
          <w:sz w:val="24"/>
          <w:szCs w:val="24"/>
        </w:rPr>
        <w:t>change. Would Palestine meet global standard</w:t>
      </w:r>
      <w:r w:rsidRPr="007D1F85">
        <w:rPr>
          <w:rFonts w:asciiTheme="majorBidi" w:hAnsiTheme="majorBidi" w:cstheme="majorBidi"/>
          <w:sz w:val="24"/>
          <w:szCs w:val="24"/>
        </w:rPr>
        <w:t xml:space="preserve">s whereas being ready to reform </w:t>
      </w:r>
      <w:r w:rsidRPr="007D1F85">
        <w:rPr>
          <w:rFonts w:asciiTheme="majorBidi" w:hAnsiTheme="majorBidi" w:cstheme="majorBidi"/>
          <w:sz w:val="24"/>
          <w:szCs w:val="24"/>
        </w:rPr>
        <w:t>parts of its legislation and postpone other parts;</w:t>
      </w:r>
      <w:r w:rsidRPr="007D1F85">
        <w:rPr>
          <w:rFonts w:asciiTheme="majorBidi" w:hAnsiTheme="majorBidi" w:cstheme="majorBidi"/>
          <w:sz w:val="24"/>
          <w:szCs w:val="24"/>
        </w:rPr>
        <w:t xml:space="preserve"> would it be really true to its </w:t>
      </w:r>
      <w:r w:rsidRPr="007D1F85">
        <w:rPr>
          <w:rFonts w:asciiTheme="majorBidi" w:hAnsiTheme="majorBidi" w:cstheme="majorBidi"/>
          <w:sz w:val="24"/>
          <w:szCs w:val="24"/>
        </w:rPr>
        <w:t xml:space="preserve">declarations? The paper answers this question by </w:t>
      </w:r>
      <w:r w:rsidRPr="007D1F85">
        <w:rPr>
          <w:rFonts w:asciiTheme="majorBidi" w:hAnsiTheme="majorBidi" w:cstheme="majorBidi"/>
          <w:sz w:val="24"/>
          <w:szCs w:val="24"/>
        </w:rPr>
        <w:t xml:space="preserve">evaluating the applicable </w:t>
      </w:r>
      <w:r w:rsidRPr="007D1F85">
        <w:rPr>
          <w:rFonts w:asciiTheme="majorBidi" w:hAnsiTheme="majorBidi" w:cstheme="majorBidi"/>
          <w:sz w:val="24"/>
          <w:szCs w:val="24"/>
        </w:rPr>
        <w:t>legislation in Palestine versus women rights as e</w:t>
      </w:r>
      <w:r w:rsidRPr="007D1F85">
        <w:rPr>
          <w:rFonts w:asciiTheme="majorBidi" w:hAnsiTheme="majorBidi" w:cstheme="majorBidi"/>
          <w:sz w:val="24"/>
          <w:szCs w:val="24"/>
        </w:rPr>
        <w:t xml:space="preserve">nshrined in three international </w:t>
      </w:r>
      <w:r w:rsidRPr="007D1F85">
        <w:rPr>
          <w:rFonts w:asciiTheme="majorBidi" w:hAnsiTheme="majorBidi" w:cstheme="majorBidi"/>
          <w:sz w:val="24"/>
          <w:szCs w:val="24"/>
        </w:rPr>
        <w:t>instruments: Covenant on Civil and Politica</w:t>
      </w:r>
      <w:r w:rsidRPr="007D1F85">
        <w:rPr>
          <w:rFonts w:asciiTheme="majorBidi" w:hAnsiTheme="majorBidi" w:cstheme="majorBidi"/>
          <w:sz w:val="24"/>
          <w:szCs w:val="24"/>
        </w:rPr>
        <w:t xml:space="preserve">l Rights; Covenant on Economic, </w:t>
      </w:r>
      <w:r w:rsidRPr="007D1F85">
        <w:rPr>
          <w:rFonts w:asciiTheme="majorBidi" w:hAnsiTheme="majorBidi" w:cstheme="majorBidi"/>
          <w:sz w:val="24"/>
          <w:szCs w:val="24"/>
        </w:rPr>
        <w:t xml:space="preserve">Social and Cultural Rights; and the Convention on the Elimination of All </w:t>
      </w:r>
      <w:r w:rsidRPr="007D1F85">
        <w:rPr>
          <w:rFonts w:asciiTheme="majorBidi" w:hAnsiTheme="majorBidi" w:cstheme="majorBidi"/>
          <w:sz w:val="24"/>
          <w:szCs w:val="24"/>
        </w:rPr>
        <w:t xml:space="preserve">Forms </w:t>
      </w:r>
      <w:r w:rsidRPr="007D1F85">
        <w:rPr>
          <w:rFonts w:asciiTheme="majorBidi" w:hAnsiTheme="majorBidi" w:cstheme="majorBidi"/>
          <w:sz w:val="24"/>
          <w:szCs w:val="24"/>
        </w:rPr>
        <w:t>of Discrimination against Women.</w:t>
      </w:r>
    </w:p>
    <w:sectPr w:rsidR="00DC3736" w:rsidRPr="007D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5"/>
    <w:rsid w:val="007D1F85"/>
    <w:rsid w:val="00D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1</cp:revision>
  <dcterms:created xsi:type="dcterms:W3CDTF">2019-10-18T20:53:00Z</dcterms:created>
  <dcterms:modified xsi:type="dcterms:W3CDTF">2019-10-18T20:56:00Z</dcterms:modified>
</cp:coreProperties>
</file>